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4AA" w:rsidRPr="007C6189" w:rsidRDefault="008224AA" w:rsidP="006B162A">
      <w:pPr>
        <w:spacing w:line="480" w:lineRule="auto"/>
        <w:rPr>
          <w:rFonts w:ascii="Times New Roman" w:hAnsi="Times New Roman" w:cs="Times New Roman"/>
          <w:sz w:val="24"/>
          <w:szCs w:val="24"/>
        </w:rPr>
        <w:sectPr w:rsidR="008224AA" w:rsidRPr="007C6189" w:rsidSect="0063640E">
          <w:headerReference w:type="default" r:id="rId6"/>
          <w:headerReference w:type="first" r:id="rId7"/>
          <w:type w:val="continuous"/>
          <w:pgSz w:w="12240" w:h="15840"/>
          <w:pgMar w:top="1440" w:right="1440" w:bottom="1440" w:left="1440" w:header="720" w:footer="720" w:gutter="0"/>
          <w:cols w:space="720"/>
          <w:titlePg/>
          <w:docGrid w:linePitch="360"/>
        </w:sectPr>
      </w:pPr>
    </w:p>
    <w:p w:rsidR="00B35F18" w:rsidRPr="007C6189" w:rsidRDefault="00B35F18" w:rsidP="00B35F18">
      <w:pPr>
        <w:spacing w:line="480" w:lineRule="auto"/>
        <w:jc w:val="center"/>
        <w:rPr>
          <w:rFonts w:ascii="Times New Roman" w:hAnsi="Times New Roman" w:cs="Times New Roman"/>
          <w:sz w:val="24"/>
          <w:szCs w:val="24"/>
        </w:rPr>
      </w:pPr>
    </w:p>
    <w:p w:rsidR="00B35F18" w:rsidRPr="007C6189" w:rsidRDefault="00B35F18" w:rsidP="00B35F18">
      <w:pPr>
        <w:spacing w:line="480" w:lineRule="auto"/>
        <w:jc w:val="center"/>
        <w:rPr>
          <w:rFonts w:ascii="Times New Roman" w:hAnsi="Times New Roman" w:cs="Times New Roman"/>
          <w:sz w:val="24"/>
          <w:szCs w:val="24"/>
        </w:rPr>
      </w:pPr>
    </w:p>
    <w:p w:rsidR="00B35F18" w:rsidRPr="007C6189" w:rsidRDefault="00B35F18" w:rsidP="00B35F18">
      <w:pPr>
        <w:spacing w:line="480" w:lineRule="auto"/>
        <w:jc w:val="center"/>
        <w:rPr>
          <w:rFonts w:ascii="Times New Roman" w:hAnsi="Times New Roman" w:cs="Times New Roman"/>
          <w:sz w:val="24"/>
          <w:szCs w:val="24"/>
        </w:rPr>
      </w:pPr>
    </w:p>
    <w:p w:rsidR="00B35F18" w:rsidRPr="007C6189" w:rsidRDefault="00B35F18" w:rsidP="00B35F18">
      <w:pPr>
        <w:spacing w:line="480" w:lineRule="auto"/>
        <w:jc w:val="center"/>
        <w:rPr>
          <w:rFonts w:ascii="Times New Roman" w:hAnsi="Times New Roman" w:cs="Times New Roman"/>
          <w:sz w:val="24"/>
          <w:szCs w:val="24"/>
        </w:rPr>
      </w:pPr>
    </w:p>
    <w:p w:rsidR="00B35F18" w:rsidRPr="007C6189" w:rsidRDefault="00B35F18" w:rsidP="00B35F18">
      <w:pPr>
        <w:spacing w:line="480" w:lineRule="auto"/>
        <w:jc w:val="center"/>
        <w:rPr>
          <w:rFonts w:ascii="Times New Roman" w:hAnsi="Times New Roman" w:cs="Times New Roman"/>
          <w:sz w:val="24"/>
          <w:szCs w:val="24"/>
        </w:rPr>
      </w:pPr>
    </w:p>
    <w:p w:rsidR="00B35F18" w:rsidRPr="007C6189" w:rsidRDefault="00B35F18" w:rsidP="00B35F18">
      <w:pPr>
        <w:spacing w:line="480" w:lineRule="auto"/>
        <w:jc w:val="center"/>
        <w:rPr>
          <w:rFonts w:ascii="Times New Roman" w:hAnsi="Times New Roman" w:cs="Times New Roman"/>
          <w:sz w:val="24"/>
          <w:szCs w:val="24"/>
        </w:rPr>
      </w:pPr>
    </w:p>
    <w:p w:rsidR="00B35F18" w:rsidRPr="007C6189" w:rsidRDefault="00B35F18" w:rsidP="00B35F18">
      <w:pPr>
        <w:spacing w:line="480" w:lineRule="auto"/>
        <w:jc w:val="center"/>
        <w:rPr>
          <w:rFonts w:ascii="Times New Roman" w:hAnsi="Times New Roman" w:cs="Times New Roman"/>
          <w:sz w:val="24"/>
          <w:szCs w:val="24"/>
        </w:rPr>
      </w:pPr>
    </w:p>
    <w:p w:rsidR="00E54CB5" w:rsidRPr="0038227F" w:rsidRDefault="00444662" w:rsidP="00E54CB5">
      <w:pPr>
        <w:pStyle w:val="NormalWeb"/>
        <w:spacing w:before="0" w:beforeAutospacing="0" w:after="0" w:afterAutospacing="0"/>
        <w:jc w:val="center"/>
      </w:pPr>
      <w:r w:rsidRPr="0038227F">
        <w:t>Anthropology Ethics</w:t>
      </w:r>
    </w:p>
    <w:p w:rsidR="00E54CB5" w:rsidRPr="007C6189" w:rsidRDefault="00E54CB5" w:rsidP="00E54CB5">
      <w:pPr>
        <w:pStyle w:val="NormalWeb"/>
        <w:spacing w:before="0" w:beforeAutospacing="0" w:after="0" w:afterAutospacing="0"/>
        <w:jc w:val="center"/>
        <w:rPr>
          <w:color w:val="1C1E29"/>
        </w:rPr>
      </w:pPr>
    </w:p>
    <w:p w:rsidR="006B162A" w:rsidRPr="007C6189" w:rsidRDefault="00444662" w:rsidP="00E54CB5">
      <w:pPr>
        <w:spacing w:line="480" w:lineRule="auto"/>
        <w:jc w:val="center"/>
        <w:rPr>
          <w:rFonts w:ascii="Times New Roman" w:hAnsi="Times New Roman" w:cs="Times New Roman"/>
          <w:sz w:val="24"/>
          <w:szCs w:val="24"/>
        </w:rPr>
      </w:pPr>
      <w:r w:rsidRPr="007C6189">
        <w:rPr>
          <w:rFonts w:ascii="Times New Roman" w:hAnsi="Times New Roman" w:cs="Times New Roman"/>
          <w:sz w:val="24"/>
          <w:szCs w:val="24"/>
        </w:rPr>
        <w:t>Student Name</w:t>
      </w:r>
    </w:p>
    <w:p w:rsidR="006B162A" w:rsidRPr="007C6189" w:rsidRDefault="00444662" w:rsidP="00E54CB5">
      <w:pPr>
        <w:spacing w:line="480" w:lineRule="auto"/>
        <w:jc w:val="center"/>
        <w:rPr>
          <w:rFonts w:ascii="Times New Roman" w:hAnsi="Times New Roman" w:cs="Times New Roman"/>
          <w:sz w:val="24"/>
          <w:szCs w:val="24"/>
        </w:rPr>
      </w:pPr>
      <w:r w:rsidRPr="007C6189">
        <w:rPr>
          <w:rFonts w:ascii="Times New Roman" w:hAnsi="Times New Roman" w:cs="Times New Roman"/>
          <w:sz w:val="24"/>
          <w:szCs w:val="24"/>
        </w:rPr>
        <w:t>Institutional Affiliation</w:t>
      </w:r>
    </w:p>
    <w:p w:rsidR="00B35F18" w:rsidRPr="007C6189" w:rsidRDefault="00B35F18" w:rsidP="00E54CB5">
      <w:pPr>
        <w:spacing w:line="480" w:lineRule="auto"/>
        <w:jc w:val="center"/>
        <w:rPr>
          <w:rFonts w:ascii="Times New Roman" w:hAnsi="Times New Roman" w:cs="Times New Roman"/>
          <w:sz w:val="24"/>
          <w:szCs w:val="24"/>
        </w:rPr>
      </w:pPr>
    </w:p>
    <w:p w:rsidR="00B35F18" w:rsidRPr="007C6189" w:rsidRDefault="00B35F18" w:rsidP="00B35F18">
      <w:pPr>
        <w:spacing w:line="480" w:lineRule="auto"/>
        <w:rPr>
          <w:rFonts w:ascii="Times New Roman" w:hAnsi="Times New Roman" w:cs="Times New Roman"/>
          <w:sz w:val="24"/>
          <w:szCs w:val="24"/>
        </w:rPr>
      </w:pPr>
    </w:p>
    <w:p w:rsidR="00B35F18" w:rsidRPr="007C6189" w:rsidRDefault="00B35F18" w:rsidP="00B35F18">
      <w:pPr>
        <w:spacing w:line="480" w:lineRule="auto"/>
        <w:rPr>
          <w:rFonts w:ascii="Times New Roman" w:hAnsi="Times New Roman" w:cs="Times New Roman"/>
          <w:sz w:val="24"/>
          <w:szCs w:val="24"/>
        </w:rPr>
      </w:pPr>
    </w:p>
    <w:p w:rsidR="00B35F18" w:rsidRPr="007C6189" w:rsidRDefault="00B35F18" w:rsidP="00B35F18">
      <w:pPr>
        <w:spacing w:line="480" w:lineRule="auto"/>
        <w:rPr>
          <w:rFonts w:ascii="Times New Roman" w:hAnsi="Times New Roman" w:cs="Times New Roman"/>
          <w:sz w:val="24"/>
          <w:szCs w:val="24"/>
        </w:rPr>
      </w:pPr>
    </w:p>
    <w:p w:rsidR="00B35F18" w:rsidRPr="007C6189" w:rsidRDefault="00B35F18" w:rsidP="00B35F18">
      <w:pPr>
        <w:spacing w:line="480" w:lineRule="auto"/>
        <w:rPr>
          <w:rFonts w:ascii="Times New Roman" w:hAnsi="Times New Roman" w:cs="Times New Roman"/>
          <w:sz w:val="24"/>
          <w:szCs w:val="24"/>
        </w:rPr>
      </w:pPr>
    </w:p>
    <w:p w:rsidR="00B35F18" w:rsidRPr="007C6189" w:rsidRDefault="00B35F18" w:rsidP="00B35F18">
      <w:pPr>
        <w:spacing w:line="480" w:lineRule="auto"/>
        <w:rPr>
          <w:rFonts w:ascii="Times New Roman" w:hAnsi="Times New Roman" w:cs="Times New Roman"/>
          <w:sz w:val="24"/>
          <w:szCs w:val="24"/>
        </w:rPr>
      </w:pPr>
    </w:p>
    <w:p w:rsidR="00B35F18" w:rsidRPr="007C6189" w:rsidRDefault="00B35F18" w:rsidP="00B35F18">
      <w:pPr>
        <w:spacing w:line="480" w:lineRule="auto"/>
        <w:rPr>
          <w:rFonts w:ascii="Times New Roman" w:hAnsi="Times New Roman" w:cs="Times New Roman"/>
          <w:sz w:val="24"/>
          <w:szCs w:val="24"/>
        </w:rPr>
      </w:pPr>
    </w:p>
    <w:p w:rsidR="00E54CB5" w:rsidRPr="007C6189" w:rsidRDefault="00444662" w:rsidP="00E54CB5">
      <w:pPr>
        <w:pStyle w:val="NormalWeb"/>
        <w:spacing w:before="0" w:beforeAutospacing="0" w:after="0" w:afterAutospacing="0" w:line="480" w:lineRule="auto"/>
        <w:ind w:firstLine="720"/>
        <w:rPr>
          <w:color w:val="1C1E29"/>
        </w:rPr>
      </w:pPr>
      <w:r w:rsidRPr="007C6189">
        <w:rPr>
          <w:color w:val="1C1E29"/>
        </w:rPr>
        <w:lastRenderedPageBreak/>
        <w:t xml:space="preserve">Good ethics is </w:t>
      </w:r>
      <w:r w:rsidR="004D6F93" w:rsidRPr="007C6189">
        <w:rPr>
          <w:color w:val="1C1E29"/>
        </w:rPr>
        <w:t>a</w:t>
      </w:r>
      <w:r w:rsidRPr="007C6189">
        <w:rPr>
          <w:color w:val="1C1E29"/>
        </w:rPr>
        <w:t xml:space="preserve"> </w:t>
      </w:r>
      <w:r w:rsidR="004D6F93" w:rsidRPr="007C6189">
        <w:rPr>
          <w:color w:val="1C1E29"/>
        </w:rPr>
        <w:t>vital</w:t>
      </w:r>
      <w:r w:rsidRPr="007C6189">
        <w:rPr>
          <w:color w:val="1C1E29"/>
        </w:rPr>
        <w:t xml:space="preserve"> </w:t>
      </w:r>
      <w:r w:rsidR="004D6F93" w:rsidRPr="007C6189">
        <w:rPr>
          <w:color w:val="1C1E29"/>
        </w:rPr>
        <w:t>necessity</w:t>
      </w:r>
      <w:r w:rsidRPr="007C6189">
        <w:rPr>
          <w:color w:val="1C1E29"/>
        </w:rPr>
        <w:t xml:space="preserve"> in any profession. Ethics is a</w:t>
      </w:r>
      <w:r w:rsidR="004D6F93">
        <w:rPr>
          <w:color w:val="1C1E29"/>
        </w:rPr>
        <w:t>n</w:t>
      </w:r>
      <w:r w:rsidRPr="007C6189">
        <w:rPr>
          <w:color w:val="1C1E29"/>
        </w:rPr>
        <w:t xml:space="preserve"> </w:t>
      </w:r>
      <w:r w:rsidR="004D6F93" w:rsidRPr="007C6189">
        <w:rPr>
          <w:color w:val="1C1E29"/>
        </w:rPr>
        <w:t>organization</w:t>
      </w:r>
      <w:r w:rsidRPr="007C6189">
        <w:rPr>
          <w:color w:val="1C1E29"/>
        </w:rPr>
        <w:t xml:space="preserve"> of moral </w:t>
      </w:r>
      <w:r w:rsidR="004D6F93" w:rsidRPr="007C6189">
        <w:rPr>
          <w:color w:val="1C1E29"/>
        </w:rPr>
        <w:t>values</w:t>
      </w:r>
      <w:r w:rsidRPr="007C6189">
        <w:rPr>
          <w:color w:val="1C1E29"/>
        </w:rPr>
        <w:t xml:space="preserve"> </w:t>
      </w:r>
      <w:r w:rsidR="004D6F93" w:rsidRPr="007C6189">
        <w:rPr>
          <w:color w:val="1C1E29"/>
        </w:rPr>
        <w:t>overriding</w:t>
      </w:r>
      <w:r w:rsidRPr="007C6189">
        <w:rPr>
          <w:color w:val="1C1E29"/>
        </w:rPr>
        <w:t xml:space="preserve"> the </w:t>
      </w:r>
      <w:r w:rsidR="004D6F93" w:rsidRPr="007C6189">
        <w:rPr>
          <w:color w:val="1C1E29"/>
        </w:rPr>
        <w:t>proper</w:t>
      </w:r>
      <w:r w:rsidRPr="007C6189">
        <w:rPr>
          <w:color w:val="1C1E29"/>
        </w:rPr>
        <w:t xml:space="preserve"> conduct of a person or a group</w:t>
      </w:r>
      <w:r w:rsidR="004D6F93">
        <w:rPr>
          <w:color w:val="1C1E29"/>
        </w:rPr>
        <w:t xml:space="preserve"> in any decision or context</w:t>
      </w:r>
      <w:r w:rsidRPr="007C6189">
        <w:rPr>
          <w:color w:val="1C1E29"/>
        </w:rPr>
        <w:t xml:space="preserve"> (Jacobs &amp; Cassell</w:t>
      </w:r>
      <w:r w:rsidRPr="007C6189">
        <w:rPr>
          <w:color w:val="1C1E29"/>
        </w:rPr>
        <w:t xml:space="preserve"> 1987). Observing conduct is being </w:t>
      </w:r>
      <w:r w:rsidR="004D6F93" w:rsidRPr="007C6189">
        <w:rPr>
          <w:color w:val="1C1E29"/>
        </w:rPr>
        <w:t>steady</w:t>
      </w:r>
      <w:r w:rsidRPr="007C6189">
        <w:rPr>
          <w:color w:val="1C1E29"/>
        </w:rPr>
        <w:t xml:space="preserve"> with the principles of </w:t>
      </w:r>
      <w:r w:rsidR="004D6F93" w:rsidRPr="007C6189">
        <w:rPr>
          <w:color w:val="1C1E29"/>
        </w:rPr>
        <w:t>a</w:t>
      </w:r>
      <w:r w:rsidRPr="007C6189">
        <w:rPr>
          <w:color w:val="1C1E29"/>
        </w:rPr>
        <w:t>ppropriate, ethical behaviour continually. Anthropology as a field requires strict adherence to ethics since it's a branch of social science that deals with learning of all contexts of human</w:t>
      </w:r>
      <w:r w:rsidRPr="007C6189">
        <w:rPr>
          <w:color w:val="1C1E29"/>
        </w:rPr>
        <w:t xml:space="preserve"> experience through history to the present time (Caplan 2004). Anthropology, therefore, involves extensive research which involves other participants who are either directly or indirectly involved. Some of these people include colleagues, employers, funder</w:t>
      </w:r>
      <w:r w:rsidRPr="007C6189">
        <w:rPr>
          <w:color w:val="1C1E29"/>
        </w:rPr>
        <w:t>s, members of the community, interviewees and such. Therefore there is a greater need to maintain humane and calm relationships with all the involved parties to be able to accomplish their everyday tasks.</w:t>
      </w:r>
    </w:p>
    <w:p w:rsidR="00E54CB5" w:rsidRPr="007C6189" w:rsidRDefault="00444662" w:rsidP="00E54CB5">
      <w:pPr>
        <w:pStyle w:val="NormalWeb"/>
        <w:spacing w:before="0" w:beforeAutospacing="0" w:after="0" w:afterAutospacing="0" w:line="480" w:lineRule="auto"/>
        <w:ind w:firstLine="720"/>
        <w:rPr>
          <w:color w:val="1C1E29"/>
        </w:rPr>
      </w:pPr>
      <w:r w:rsidRPr="007C6189">
        <w:rPr>
          <w:color w:val="1C1E29"/>
        </w:rPr>
        <w:t>Again, anthropologists deal with various types of d</w:t>
      </w:r>
      <w:r w:rsidRPr="007C6189">
        <w:rPr>
          <w:color w:val="1C1E29"/>
        </w:rPr>
        <w:t>ata and materials, some of which may be sensitive to the studied communities or cultures. Some of these include culturally valued ancient materials, human and animal fossils and religious preservations (Caplan 2</w:t>
      </w:r>
      <w:r w:rsidR="004D6F93">
        <w:rPr>
          <w:color w:val="1C1E29"/>
        </w:rPr>
        <w:t>004). Therefore, in such a profession</w:t>
      </w:r>
      <w:r w:rsidRPr="007C6189">
        <w:rPr>
          <w:color w:val="1C1E29"/>
        </w:rPr>
        <w:t xml:space="preserve"> of </w:t>
      </w:r>
      <w:r w:rsidR="004D6F93" w:rsidRPr="007C6189">
        <w:rPr>
          <w:color w:val="1C1E29"/>
        </w:rPr>
        <w:t>intricate</w:t>
      </w:r>
      <w:r w:rsidRPr="007C6189">
        <w:rPr>
          <w:color w:val="1C1E29"/>
        </w:rPr>
        <w:t xml:space="preserve"> rights, engagements and interactions, it is clear that misunderstanding will occur. If one may fail to recognize the feelings of others and those of their most valued beliefs and traditions, then their work would be characterized by chaos and malprac</w:t>
      </w:r>
      <w:r w:rsidRPr="007C6189">
        <w:rPr>
          <w:color w:val="1C1E29"/>
        </w:rPr>
        <w:t>tices and final twist to conclusions. Ethics is the human conduct which enables one to make choices between what is right and what is wrong. Ethical practices are universally recognizable, although it is imperative to ask for an option when dealing with th</w:t>
      </w:r>
      <w:r w:rsidRPr="007C6189">
        <w:rPr>
          <w:color w:val="1C1E29"/>
        </w:rPr>
        <w:t>e various human environment in any social context (Chenhall et al. 2011). Therefore observing ethics is not only insisted for the anthropologist profession but mandatory to enable them to navigate their studies.</w:t>
      </w:r>
    </w:p>
    <w:p w:rsidR="0037259F" w:rsidRDefault="0037259F" w:rsidP="007C6189">
      <w:pPr>
        <w:pStyle w:val="NormalWeb"/>
        <w:spacing w:before="0" w:beforeAutospacing="0" w:after="0" w:afterAutospacing="0" w:line="480" w:lineRule="auto"/>
        <w:ind w:firstLine="720"/>
        <w:rPr>
          <w:color w:val="1C1E29"/>
        </w:rPr>
      </w:pPr>
    </w:p>
    <w:p w:rsidR="00E54CB5" w:rsidRPr="007C6189" w:rsidRDefault="00444662" w:rsidP="007C6189">
      <w:pPr>
        <w:pStyle w:val="NormalWeb"/>
        <w:spacing w:before="0" w:beforeAutospacing="0" w:after="0" w:afterAutospacing="0" w:line="480" w:lineRule="auto"/>
        <w:ind w:firstLine="720"/>
        <w:rPr>
          <w:color w:val="1C1E29"/>
        </w:rPr>
      </w:pPr>
      <w:r w:rsidRPr="007C6189">
        <w:rPr>
          <w:color w:val="1C1E29"/>
        </w:rPr>
        <w:lastRenderedPageBreak/>
        <w:t>One of the primary adopted ethical principle</w:t>
      </w:r>
      <w:r w:rsidRPr="007C6189">
        <w:rPr>
          <w:color w:val="1C1E29"/>
        </w:rPr>
        <w:t xml:space="preserve">s by anthropologists is </w:t>
      </w:r>
      <w:r w:rsidR="007C6189">
        <w:rPr>
          <w:color w:val="1C1E29"/>
        </w:rPr>
        <w:t>“</w:t>
      </w:r>
      <w:r w:rsidRPr="007C6189">
        <w:rPr>
          <w:color w:val="1C1E29"/>
        </w:rPr>
        <w:t>do no harm</w:t>
      </w:r>
      <w:r w:rsidR="007C6189">
        <w:rPr>
          <w:color w:val="1C1E29"/>
        </w:rPr>
        <w:t>”</w:t>
      </w:r>
      <w:r w:rsidRPr="007C6189">
        <w:rPr>
          <w:color w:val="1C1E29"/>
        </w:rPr>
        <w:t xml:space="preserve"> (Cassell 1980). Here, the concern is the population or the custodians of the materials being </w:t>
      </w:r>
      <w:r w:rsidR="007C6189">
        <w:rPr>
          <w:color w:val="1C1E29"/>
        </w:rPr>
        <w:t>studied. There are</w:t>
      </w:r>
      <w:r w:rsidRPr="007C6189">
        <w:rPr>
          <w:color w:val="1C1E29"/>
        </w:rPr>
        <w:t xml:space="preserve"> various </w:t>
      </w:r>
      <w:r w:rsidR="007C6189">
        <w:rPr>
          <w:color w:val="1C1E29"/>
        </w:rPr>
        <w:t xml:space="preserve">forms of </w:t>
      </w:r>
      <w:r w:rsidRPr="007C6189">
        <w:rPr>
          <w:color w:val="1C1E29"/>
        </w:rPr>
        <w:t>harm that anthropologists think of which include; damage to bodily, dignity and material w</w:t>
      </w:r>
      <w:r w:rsidRPr="007C6189">
        <w:rPr>
          <w:color w:val="1C1E29"/>
        </w:rPr>
        <w:t>ell-being of the studied population. Since anthropologists study human experience which involves their rel</w:t>
      </w:r>
      <w:r w:rsidR="007C6189">
        <w:rPr>
          <w:color w:val="1C1E29"/>
        </w:rPr>
        <w:t>igion, culture, civilization,</w:t>
      </w:r>
      <w:r w:rsidRPr="007C6189">
        <w:rPr>
          <w:color w:val="1C1E29"/>
        </w:rPr>
        <w:t xml:space="preserve"> their tribal or racial growth they may touch materials or expose phrases or words which the community holds custodian of</w:t>
      </w:r>
      <w:r w:rsidRPr="007C6189">
        <w:rPr>
          <w:color w:val="1C1E29"/>
        </w:rPr>
        <w:t xml:space="preserve"> and protects it from being exposed (Cassell 1980). Again, the anthropologists may destroy some ancient </w:t>
      </w:r>
      <w:r w:rsidR="007C6189">
        <w:rPr>
          <w:color w:val="1C1E29"/>
        </w:rPr>
        <w:t>materials with cultural meaning while</w:t>
      </w:r>
      <w:r w:rsidRPr="007C6189">
        <w:rPr>
          <w:color w:val="1C1E29"/>
        </w:rPr>
        <w:t xml:space="preserve"> trying to determine various concepts in their research. Here, this principle prevents them from doing such things </w:t>
      </w:r>
      <w:r w:rsidRPr="007C6189">
        <w:rPr>
          <w:color w:val="1C1E29"/>
        </w:rPr>
        <w:t>and also requires them to make considerations first of ways in which they will not cause any form of harm.</w:t>
      </w:r>
    </w:p>
    <w:p w:rsidR="00E54CB5" w:rsidRPr="007C6189" w:rsidRDefault="00444662" w:rsidP="00E54CB5">
      <w:pPr>
        <w:pStyle w:val="NormalWeb"/>
        <w:spacing w:before="0" w:beforeAutospacing="0" w:after="0" w:afterAutospacing="0" w:line="480" w:lineRule="auto"/>
        <w:ind w:firstLine="720"/>
        <w:rPr>
          <w:color w:val="1C1E29"/>
        </w:rPr>
      </w:pPr>
      <w:r w:rsidRPr="007C6189">
        <w:rPr>
          <w:color w:val="1C1E29"/>
        </w:rPr>
        <w:t>Nevertheless,</w:t>
      </w:r>
      <w:r w:rsidR="004D6F93">
        <w:rPr>
          <w:color w:val="1C1E29"/>
        </w:rPr>
        <w:t xml:space="preserve"> anthropologists work may opt</w:t>
      </w:r>
      <w:r w:rsidRPr="007C6189">
        <w:rPr>
          <w:color w:val="1C1E29"/>
        </w:rPr>
        <w:t xml:space="preserve"> to </w:t>
      </w:r>
      <w:r w:rsidR="004D6F93" w:rsidRPr="007C6189">
        <w:rPr>
          <w:color w:val="1C1E29"/>
        </w:rPr>
        <w:t>bond</w:t>
      </w:r>
      <w:r w:rsidRPr="007C6189">
        <w:rPr>
          <w:color w:val="1C1E29"/>
        </w:rPr>
        <w:t xml:space="preserve"> their </w:t>
      </w:r>
      <w:r w:rsidR="004D6F93" w:rsidRPr="007C6189">
        <w:rPr>
          <w:color w:val="1C1E29"/>
        </w:rPr>
        <w:t>study</w:t>
      </w:r>
      <w:r w:rsidRPr="007C6189">
        <w:rPr>
          <w:color w:val="1C1E29"/>
        </w:rPr>
        <w:t xml:space="preserve"> to advocacy, the </w:t>
      </w:r>
      <w:r w:rsidR="004D6F93" w:rsidRPr="007C6189">
        <w:rPr>
          <w:color w:val="1C1E29"/>
        </w:rPr>
        <w:t>elevation</w:t>
      </w:r>
      <w:r w:rsidRPr="007C6189">
        <w:rPr>
          <w:color w:val="1C1E29"/>
        </w:rPr>
        <w:t xml:space="preserve"> of well-being or social </w:t>
      </w:r>
      <w:r w:rsidR="004D6F93" w:rsidRPr="007C6189">
        <w:rPr>
          <w:color w:val="1C1E29"/>
        </w:rPr>
        <w:t>review</w:t>
      </w:r>
      <w:r w:rsidRPr="007C6189">
        <w:rPr>
          <w:color w:val="1C1E29"/>
        </w:rPr>
        <w:t>. The choice may cause harm a</w:t>
      </w:r>
      <w:r w:rsidRPr="007C6189">
        <w:rPr>
          <w:color w:val="1C1E29"/>
        </w:rPr>
        <w:t>s people notice the exte</w:t>
      </w:r>
      <w:r w:rsidR="007C6189">
        <w:rPr>
          <w:color w:val="1C1E29"/>
        </w:rPr>
        <w:t>nt of exposure the study has done</w:t>
      </w:r>
      <w:r w:rsidRPr="007C6189">
        <w:rPr>
          <w:color w:val="1C1E29"/>
        </w:rPr>
        <w:t xml:space="preserve"> </w:t>
      </w:r>
      <w:r w:rsidR="007C6189">
        <w:rPr>
          <w:color w:val="1C1E29"/>
        </w:rPr>
        <w:t>to</w:t>
      </w:r>
      <w:r w:rsidRPr="007C6189">
        <w:rPr>
          <w:color w:val="1C1E29"/>
        </w:rPr>
        <w:t xml:space="preserve"> their culture, histo</w:t>
      </w:r>
      <w:r w:rsidR="007C6189">
        <w:rPr>
          <w:color w:val="1C1E29"/>
        </w:rPr>
        <w:t>ry and religion against their will or even knowledge</w:t>
      </w:r>
      <w:r w:rsidRPr="007C6189">
        <w:rPr>
          <w:color w:val="1C1E29"/>
        </w:rPr>
        <w:t>. The principle thus calls for anthropologists to sit down with the studied population and enquire on various aspects and e</w:t>
      </w:r>
      <w:r w:rsidRPr="007C6189">
        <w:rPr>
          <w:color w:val="1C1E29"/>
        </w:rPr>
        <w:t>xtent to which they would want the study on a particular phenomenon to be extended (Chenhall et al. 2011). Finally, the principle gives hope and confidence to the studied population; thus, they can actively participate in the research without fear of any f</w:t>
      </w:r>
      <w:r w:rsidRPr="007C6189">
        <w:rPr>
          <w:color w:val="1C1E29"/>
        </w:rPr>
        <w:t>orm of harm from the anthropological study.</w:t>
      </w:r>
    </w:p>
    <w:p w:rsidR="00E54CB5" w:rsidRPr="007C6189" w:rsidRDefault="00E54CB5" w:rsidP="00E54CB5">
      <w:pPr>
        <w:pStyle w:val="NormalWeb"/>
        <w:spacing w:before="0" w:beforeAutospacing="0" w:after="0" w:afterAutospacing="0" w:line="480" w:lineRule="auto"/>
        <w:rPr>
          <w:color w:val="1C1E29"/>
        </w:rPr>
      </w:pPr>
    </w:p>
    <w:p w:rsidR="00E54CB5" w:rsidRPr="007C6189" w:rsidRDefault="00E54CB5" w:rsidP="00E54CB5">
      <w:pPr>
        <w:pStyle w:val="NormalWeb"/>
        <w:spacing w:before="0" w:beforeAutospacing="0" w:after="0" w:afterAutospacing="0" w:line="480" w:lineRule="auto"/>
        <w:rPr>
          <w:color w:val="1C1E29"/>
        </w:rPr>
      </w:pPr>
    </w:p>
    <w:p w:rsidR="00E54CB5" w:rsidRPr="007C6189" w:rsidRDefault="00E54CB5" w:rsidP="00E54CB5">
      <w:pPr>
        <w:pStyle w:val="NormalWeb"/>
        <w:spacing w:before="0" w:beforeAutospacing="0" w:after="0" w:afterAutospacing="0" w:line="480" w:lineRule="auto"/>
        <w:rPr>
          <w:color w:val="1C1E29"/>
        </w:rPr>
      </w:pPr>
    </w:p>
    <w:p w:rsidR="00E54CB5" w:rsidRPr="007C6189" w:rsidRDefault="00E54CB5" w:rsidP="00E54CB5">
      <w:pPr>
        <w:pStyle w:val="NormalWeb"/>
        <w:spacing w:before="0" w:beforeAutospacing="0" w:after="0" w:afterAutospacing="0" w:line="480" w:lineRule="auto"/>
        <w:rPr>
          <w:color w:val="1C1E29"/>
        </w:rPr>
      </w:pPr>
      <w:bookmarkStart w:id="0" w:name="_GoBack"/>
      <w:bookmarkEnd w:id="0"/>
    </w:p>
    <w:p w:rsidR="00E54CB5" w:rsidRPr="007C6189" w:rsidRDefault="00E54CB5" w:rsidP="00E54CB5">
      <w:pPr>
        <w:pStyle w:val="NormalWeb"/>
        <w:spacing w:before="0" w:beforeAutospacing="0" w:after="0" w:afterAutospacing="0" w:line="480" w:lineRule="auto"/>
        <w:rPr>
          <w:color w:val="1C1E29"/>
        </w:rPr>
      </w:pPr>
    </w:p>
    <w:p w:rsidR="00E54CB5" w:rsidRPr="007C6189" w:rsidRDefault="00E54CB5" w:rsidP="00E54CB5">
      <w:pPr>
        <w:pStyle w:val="NormalWeb"/>
        <w:spacing w:before="0" w:beforeAutospacing="0" w:after="0" w:afterAutospacing="0" w:line="480" w:lineRule="auto"/>
        <w:rPr>
          <w:color w:val="1C1E29"/>
        </w:rPr>
      </w:pPr>
    </w:p>
    <w:p w:rsidR="00E54CB5" w:rsidRPr="007C6189" w:rsidRDefault="00E54CB5" w:rsidP="00E54CB5">
      <w:pPr>
        <w:pStyle w:val="NormalWeb"/>
        <w:spacing w:before="0" w:beforeAutospacing="0" w:after="0" w:afterAutospacing="0" w:line="480" w:lineRule="auto"/>
        <w:rPr>
          <w:color w:val="1C1E29"/>
        </w:rPr>
      </w:pPr>
    </w:p>
    <w:p w:rsidR="00E54CB5" w:rsidRPr="007C6189" w:rsidRDefault="00444662" w:rsidP="00E54CB5">
      <w:pPr>
        <w:pStyle w:val="NormalWeb"/>
        <w:spacing w:before="0" w:beforeAutospacing="0" w:after="0" w:afterAutospacing="0" w:line="480" w:lineRule="auto"/>
        <w:jc w:val="center"/>
        <w:rPr>
          <w:color w:val="1C1E29"/>
        </w:rPr>
      </w:pPr>
      <w:r w:rsidRPr="007C6189">
        <w:rPr>
          <w:color w:val="1C1E29"/>
        </w:rPr>
        <w:t>References</w:t>
      </w:r>
    </w:p>
    <w:p w:rsidR="00E54CB5" w:rsidRPr="007C6189" w:rsidRDefault="00444662" w:rsidP="00E54CB5">
      <w:pPr>
        <w:pStyle w:val="NormalWeb"/>
        <w:spacing w:before="0" w:beforeAutospacing="0" w:after="0" w:afterAutospacing="0" w:line="480" w:lineRule="auto"/>
        <w:rPr>
          <w:color w:val="1C1E29"/>
        </w:rPr>
      </w:pPr>
      <w:r w:rsidRPr="007C6189">
        <w:rPr>
          <w:color w:val="1C1E29"/>
        </w:rPr>
        <w:t xml:space="preserve">Caplan, P. (2004). Introduction: Anthropology and ethics. The ethics of anthropology (pp. 15 </w:t>
      </w:r>
      <w:r w:rsidRPr="007C6189">
        <w:rPr>
          <w:color w:val="1C1E29"/>
        </w:rPr>
        <w:tab/>
        <w:t>25). Routledge.</w:t>
      </w:r>
    </w:p>
    <w:p w:rsidR="00E54CB5" w:rsidRPr="007C6189" w:rsidRDefault="00444662" w:rsidP="00E54CB5">
      <w:pPr>
        <w:pStyle w:val="NormalWeb"/>
        <w:spacing w:before="0" w:beforeAutospacing="0" w:after="0" w:afterAutospacing="0" w:line="480" w:lineRule="auto"/>
        <w:rPr>
          <w:color w:val="1C1E29"/>
        </w:rPr>
      </w:pPr>
      <w:r w:rsidRPr="007C6189">
        <w:rPr>
          <w:color w:val="1C1E29"/>
        </w:rPr>
        <w:t>Cassell, J. (1980). Ethical principles for conducting fieldwork. </w:t>
      </w:r>
      <w:r w:rsidRPr="007C6189">
        <w:rPr>
          <w:rStyle w:val="Emphasis"/>
          <w:color w:val="1C1E29"/>
        </w:rPr>
        <w:t xml:space="preserve">American </w:t>
      </w:r>
      <w:r w:rsidRPr="007C6189">
        <w:rPr>
          <w:rStyle w:val="Emphasis"/>
          <w:color w:val="1C1E29"/>
        </w:rPr>
        <w:t>anthropologist</w:t>
      </w:r>
      <w:r w:rsidRPr="007C6189">
        <w:rPr>
          <w:color w:val="1C1E29"/>
        </w:rPr>
        <w:t>, </w:t>
      </w:r>
      <w:r w:rsidRPr="007C6189">
        <w:rPr>
          <w:rStyle w:val="Emphasis"/>
          <w:color w:val="1C1E29"/>
        </w:rPr>
        <w:t>82</w:t>
      </w:r>
      <w:r w:rsidRPr="007C6189">
        <w:rPr>
          <w:color w:val="1C1E29"/>
        </w:rPr>
        <w:t xml:space="preserve">(1), </w:t>
      </w:r>
      <w:r w:rsidRPr="007C6189">
        <w:rPr>
          <w:color w:val="1C1E29"/>
        </w:rPr>
        <w:tab/>
        <w:t>28-41.</w:t>
      </w:r>
    </w:p>
    <w:p w:rsidR="00E54CB5" w:rsidRPr="007C6189" w:rsidRDefault="00444662" w:rsidP="00E54CB5">
      <w:pPr>
        <w:pStyle w:val="NormalWeb"/>
        <w:spacing w:before="0" w:beforeAutospacing="0" w:after="0" w:afterAutospacing="0" w:line="480" w:lineRule="auto"/>
        <w:rPr>
          <w:color w:val="1C1E29"/>
        </w:rPr>
      </w:pPr>
      <w:r w:rsidRPr="007C6189">
        <w:rPr>
          <w:color w:val="1C1E29"/>
        </w:rPr>
        <w:t xml:space="preserve">Chenhall, Richard, Kate Senior, and Suzanne Belton. 2011. “Negotiating Human Research </w:t>
      </w:r>
      <w:r w:rsidRPr="007C6189">
        <w:rPr>
          <w:color w:val="1C1E29"/>
        </w:rPr>
        <w:tab/>
        <w:t>Ethics: Case Notes from Anthropologists in the Field.” Anthropology Today 27(5):13-17.</w:t>
      </w:r>
    </w:p>
    <w:p w:rsidR="00E54CB5" w:rsidRPr="007C6189" w:rsidRDefault="00444662" w:rsidP="00E54CB5">
      <w:pPr>
        <w:pStyle w:val="NormalWeb"/>
        <w:spacing w:before="0" w:beforeAutospacing="0" w:after="0" w:afterAutospacing="0" w:line="480" w:lineRule="auto"/>
        <w:rPr>
          <w:color w:val="1C1E29"/>
        </w:rPr>
      </w:pPr>
      <w:r w:rsidRPr="007C6189">
        <w:rPr>
          <w:color w:val="1C1E29"/>
        </w:rPr>
        <w:t>Jacobs, S. E., &amp; Cassell, J. (1987). Handbook on et</w:t>
      </w:r>
      <w:r w:rsidRPr="007C6189">
        <w:rPr>
          <w:color w:val="1C1E29"/>
        </w:rPr>
        <w:t>hical issues in anthropology.</w:t>
      </w:r>
    </w:p>
    <w:p w:rsidR="006B162A" w:rsidRPr="007C6189" w:rsidRDefault="006B162A" w:rsidP="00E54CB5">
      <w:pPr>
        <w:spacing w:line="480" w:lineRule="auto"/>
        <w:ind w:firstLine="720"/>
        <w:rPr>
          <w:rFonts w:ascii="Times New Roman" w:hAnsi="Times New Roman" w:cs="Times New Roman"/>
          <w:sz w:val="24"/>
          <w:szCs w:val="24"/>
        </w:rPr>
      </w:pPr>
    </w:p>
    <w:sectPr w:rsidR="006B162A" w:rsidRPr="007C6189" w:rsidSect="00C26DC9">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662" w:rsidRDefault="00444662">
      <w:pPr>
        <w:spacing w:after="0" w:line="240" w:lineRule="auto"/>
      </w:pPr>
      <w:r>
        <w:separator/>
      </w:r>
    </w:p>
  </w:endnote>
  <w:endnote w:type="continuationSeparator" w:id="0">
    <w:p w:rsidR="00444662" w:rsidRDefault="0044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662" w:rsidRDefault="00444662">
      <w:pPr>
        <w:spacing w:after="0" w:line="240" w:lineRule="auto"/>
      </w:pPr>
      <w:r>
        <w:separator/>
      </w:r>
    </w:p>
  </w:footnote>
  <w:footnote w:type="continuationSeparator" w:id="0">
    <w:p w:rsidR="00444662" w:rsidRDefault="00444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4AA" w:rsidRPr="00E54CB5" w:rsidRDefault="008224AA" w:rsidP="00E54CB5">
    <w:pPr>
      <w:pStyle w:val="NormalWeb"/>
      <w:spacing w:before="0" w:beforeAutospacing="0" w:after="0" w:afterAutospacing="0"/>
      <w:rPr>
        <w:color w:val="1C1E29"/>
      </w:rPr>
    </w:pPr>
  </w:p>
  <w:p w:rsidR="008224AA" w:rsidRDefault="008224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40E" w:rsidRPr="0063640E" w:rsidRDefault="0063640E" w:rsidP="0063640E">
    <w:pPr>
      <w:pStyle w:val="Header"/>
      <w:rPr>
        <w:rFonts w:ascii="Times New Roman" w:hAnsi="Times New Roman" w:cs="Times New Roman"/>
        <w:sz w:val="24"/>
        <w:szCs w:val="24"/>
      </w:rPr>
    </w:pPr>
    <w:r w:rsidRPr="0063640E">
      <w:rPr>
        <w:rFonts w:ascii="Times New Roman" w:hAnsi="Times New Roman" w:cs="Times New Roman"/>
        <w:sz w:val="24"/>
        <w:szCs w:val="24"/>
      </w:rPr>
      <w:t>Running head: ANTHROPOLOGY ETHICS</w:t>
    </w:r>
    <w:sdt>
      <w:sdtPr>
        <w:rPr>
          <w:rFonts w:ascii="Times New Roman" w:hAnsi="Times New Roman" w:cs="Times New Roman"/>
          <w:sz w:val="24"/>
          <w:szCs w:val="24"/>
        </w:rPr>
        <w:id w:val="-200056992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3640E">
          <w:rPr>
            <w:rFonts w:ascii="Times New Roman" w:hAnsi="Times New Roman" w:cs="Times New Roman"/>
            <w:sz w:val="24"/>
            <w:szCs w:val="24"/>
          </w:rPr>
          <w:fldChar w:fldCharType="begin"/>
        </w:r>
        <w:r w:rsidRPr="0063640E">
          <w:rPr>
            <w:rFonts w:ascii="Times New Roman" w:hAnsi="Times New Roman" w:cs="Times New Roman"/>
            <w:sz w:val="24"/>
            <w:szCs w:val="24"/>
          </w:rPr>
          <w:instrText xml:space="preserve"> PAGE   \* MERGEFORMAT </w:instrText>
        </w:r>
        <w:r w:rsidRPr="0063640E">
          <w:rPr>
            <w:rFonts w:ascii="Times New Roman" w:hAnsi="Times New Roman" w:cs="Times New Roman"/>
            <w:sz w:val="24"/>
            <w:szCs w:val="24"/>
          </w:rPr>
          <w:fldChar w:fldCharType="separate"/>
        </w:r>
        <w:r w:rsidR="009E052C">
          <w:rPr>
            <w:rFonts w:ascii="Times New Roman" w:hAnsi="Times New Roman" w:cs="Times New Roman"/>
            <w:noProof/>
            <w:sz w:val="24"/>
            <w:szCs w:val="24"/>
          </w:rPr>
          <w:t>1</w:t>
        </w:r>
        <w:r w:rsidRPr="0063640E">
          <w:rPr>
            <w:rFonts w:ascii="Times New Roman" w:hAnsi="Times New Roman" w:cs="Times New Roman"/>
            <w:noProof/>
            <w:sz w:val="24"/>
            <w:szCs w:val="24"/>
          </w:rPr>
          <w:fldChar w:fldCharType="end"/>
        </w:r>
      </w:sdtContent>
    </w:sdt>
  </w:p>
  <w:p w:rsidR="0063640E" w:rsidRDefault="0063640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40E" w:rsidRPr="009E052C" w:rsidRDefault="009E052C" w:rsidP="0063640E">
    <w:pPr>
      <w:pStyle w:val="Header"/>
      <w:rPr>
        <w:rFonts w:ascii="Times New Roman" w:hAnsi="Times New Roman" w:cs="Times New Roman"/>
        <w:sz w:val="24"/>
        <w:szCs w:val="24"/>
      </w:rPr>
    </w:pPr>
    <w:r w:rsidRPr="009E052C">
      <w:rPr>
        <w:rFonts w:ascii="Times New Roman" w:hAnsi="Times New Roman" w:cs="Times New Roman"/>
        <w:sz w:val="24"/>
        <w:szCs w:val="24"/>
      </w:rPr>
      <w:t xml:space="preserve">ANTHROPOLOGY ETHICS </w:t>
    </w:r>
    <w:sdt>
      <w:sdtPr>
        <w:rPr>
          <w:rFonts w:ascii="Times New Roman" w:hAnsi="Times New Roman" w:cs="Times New Roman"/>
          <w:sz w:val="24"/>
          <w:szCs w:val="24"/>
        </w:rPr>
        <w:id w:val="36448528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3640E" w:rsidRPr="009E052C">
          <w:rPr>
            <w:rFonts w:ascii="Times New Roman" w:hAnsi="Times New Roman" w:cs="Times New Roman"/>
            <w:sz w:val="24"/>
            <w:szCs w:val="24"/>
          </w:rPr>
          <w:fldChar w:fldCharType="begin"/>
        </w:r>
        <w:r w:rsidR="0063640E" w:rsidRPr="009E052C">
          <w:rPr>
            <w:rFonts w:ascii="Times New Roman" w:hAnsi="Times New Roman" w:cs="Times New Roman"/>
            <w:sz w:val="24"/>
            <w:szCs w:val="24"/>
          </w:rPr>
          <w:instrText xml:space="preserve"> PAGE   \* MERGEFORMAT </w:instrText>
        </w:r>
        <w:r w:rsidR="0063640E" w:rsidRPr="009E052C">
          <w:rPr>
            <w:rFonts w:ascii="Times New Roman" w:hAnsi="Times New Roman" w:cs="Times New Roman"/>
            <w:sz w:val="24"/>
            <w:szCs w:val="24"/>
          </w:rPr>
          <w:fldChar w:fldCharType="separate"/>
        </w:r>
        <w:r w:rsidR="0037259F">
          <w:rPr>
            <w:rFonts w:ascii="Times New Roman" w:hAnsi="Times New Roman" w:cs="Times New Roman"/>
            <w:noProof/>
            <w:sz w:val="24"/>
            <w:szCs w:val="24"/>
          </w:rPr>
          <w:t>3</w:t>
        </w:r>
        <w:r w:rsidR="0063640E" w:rsidRPr="009E052C">
          <w:rPr>
            <w:rFonts w:ascii="Times New Roman" w:hAnsi="Times New Roman" w:cs="Times New Roman"/>
            <w:noProof/>
            <w:sz w:val="24"/>
            <w:szCs w:val="24"/>
          </w:rPr>
          <w:fldChar w:fldCharType="end"/>
        </w:r>
      </w:sdtContent>
    </w:sdt>
  </w:p>
  <w:p w:rsidR="008224AA" w:rsidRDefault="00822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11A91"/>
    <w:rsid w:val="00083EEF"/>
    <w:rsid w:val="0009766A"/>
    <w:rsid w:val="000F2391"/>
    <w:rsid w:val="00141AE4"/>
    <w:rsid w:val="0015501C"/>
    <w:rsid w:val="00161A40"/>
    <w:rsid w:val="001C4894"/>
    <w:rsid w:val="001E59FC"/>
    <w:rsid w:val="00314344"/>
    <w:rsid w:val="0037259F"/>
    <w:rsid w:val="0038227F"/>
    <w:rsid w:val="00384624"/>
    <w:rsid w:val="003E52D3"/>
    <w:rsid w:val="0043087C"/>
    <w:rsid w:val="00444662"/>
    <w:rsid w:val="00480C48"/>
    <w:rsid w:val="004D6F93"/>
    <w:rsid w:val="00514495"/>
    <w:rsid w:val="00553C5A"/>
    <w:rsid w:val="00566CFE"/>
    <w:rsid w:val="005765F3"/>
    <w:rsid w:val="005975C5"/>
    <w:rsid w:val="006308C6"/>
    <w:rsid w:val="0063640E"/>
    <w:rsid w:val="006922B2"/>
    <w:rsid w:val="006B162A"/>
    <w:rsid w:val="006C29B6"/>
    <w:rsid w:val="006C318B"/>
    <w:rsid w:val="0072607A"/>
    <w:rsid w:val="007512AD"/>
    <w:rsid w:val="007B43B8"/>
    <w:rsid w:val="007C6189"/>
    <w:rsid w:val="007D7D4D"/>
    <w:rsid w:val="008224AA"/>
    <w:rsid w:val="00825518"/>
    <w:rsid w:val="00884095"/>
    <w:rsid w:val="008B2F32"/>
    <w:rsid w:val="008C3E88"/>
    <w:rsid w:val="008C4F57"/>
    <w:rsid w:val="008E4FF5"/>
    <w:rsid w:val="0093614C"/>
    <w:rsid w:val="009E052C"/>
    <w:rsid w:val="009F3E33"/>
    <w:rsid w:val="00A759B1"/>
    <w:rsid w:val="00AD5BFA"/>
    <w:rsid w:val="00B35F18"/>
    <w:rsid w:val="00B66F5B"/>
    <w:rsid w:val="00B877A8"/>
    <w:rsid w:val="00BE67BB"/>
    <w:rsid w:val="00C26DC9"/>
    <w:rsid w:val="00C35994"/>
    <w:rsid w:val="00C72C9F"/>
    <w:rsid w:val="00C920B8"/>
    <w:rsid w:val="00D640C8"/>
    <w:rsid w:val="00D7049D"/>
    <w:rsid w:val="00D86D66"/>
    <w:rsid w:val="00E01503"/>
    <w:rsid w:val="00E154C6"/>
    <w:rsid w:val="00E2007F"/>
    <w:rsid w:val="00E54CB5"/>
    <w:rsid w:val="00E82F06"/>
    <w:rsid w:val="00F17E92"/>
    <w:rsid w:val="00F20C7D"/>
    <w:rsid w:val="00F25275"/>
    <w:rsid w:val="00F54A1E"/>
    <w:rsid w:val="00F71EEB"/>
    <w:rsid w:val="00F93BA1"/>
    <w:rsid w:val="00FB6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BC0CB"/>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5975C5"/>
    <w:rPr>
      <w:color w:val="0000FF"/>
      <w:u w:val="single"/>
    </w:rPr>
  </w:style>
  <w:style w:type="paragraph" w:styleId="NormalWeb">
    <w:name w:val="Normal (Web)"/>
    <w:basedOn w:val="Normal"/>
    <w:uiPriority w:val="99"/>
    <w:unhideWhenUsed/>
    <w:rsid w:val="00E54CB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E54C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Nahashon Murray</dc:creator>
  <cp:lastModifiedBy>Prof Dismuz</cp:lastModifiedBy>
  <cp:revision>6</cp:revision>
  <dcterms:created xsi:type="dcterms:W3CDTF">2019-11-27T19:53:00Z</dcterms:created>
  <dcterms:modified xsi:type="dcterms:W3CDTF">2019-11-27T23:40:00Z</dcterms:modified>
</cp:coreProperties>
</file>